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7B8D" w14:textId="66C10B6E" w:rsidR="00296CC9" w:rsidRDefault="00296CC9">
      <w:pPr>
        <w:pStyle w:val="Corpodetexto"/>
        <w:rPr>
          <w:sz w:val="20"/>
        </w:rPr>
      </w:pPr>
    </w:p>
    <w:p w14:paraId="4248965B" w14:textId="77777777" w:rsidR="00296CC9" w:rsidRDefault="00296CC9">
      <w:pPr>
        <w:pStyle w:val="Corpodetexto"/>
        <w:spacing w:before="2" w:after="1"/>
        <w:rPr>
          <w:sz w:val="13"/>
        </w:rPr>
      </w:pPr>
    </w:p>
    <w:p w14:paraId="75BCFB7E" w14:textId="77777777" w:rsidR="00296CC9" w:rsidRDefault="00C76CE7">
      <w:pPr>
        <w:pStyle w:val="Corpodetexto"/>
        <w:ind w:left="3999"/>
        <w:rPr>
          <w:sz w:val="20"/>
        </w:rPr>
      </w:pPr>
      <w:bookmarkStart w:id="0" w:name="_Hlk141109966"/>
      <w:r>
        <w:rPr>
          <w:noProof/>
          <w:sz w:val="20"/>
        </w:rPr>
        <w:drawing>
          <wp:inline distT="0" distB="0" distL="0" distR="0" wp14:anchorId="4AEA7641" wp14:editId="1FC768DE">
            <wp:extent cx="674963" cy="6317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963" cy="63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91A30" w14:textId="77777777" w:rsidR="00296CC9" w:rsidRDefault="00C76CE7">
      <w:pPr>
        <w:pStyle w:val="Ttulo1"/>
        <w:spacing w:before="1"/>
        <w:ind w:left="2908" w:right="3529"/>
        <w:jc w:val="center"/>
      </w:pP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PARECIS</w:t>
      </w:r>
    </w:p>
    <w:p w14:paraId="6E3EA8BC" w14:textId="77777777" w:rsidR="00296CC9" w:rsidRDefault="00C76CE7">
      <w:pPr>
        <w:ind w:left="417" w:right="1111"/>
        <w:jc w:val="center"/>
        <w:rPr>
          <w:b/>
        </w:rPr>
      </w:pPr>
      <w:r>
        <w:rPr>
          <w:b/>
        </w:rPr>
        <w:t>CONSELHO</w:t>
      </w:r>
      <w:r>
        <w:rPr>
          <w:b/>
          <w:spacing w:val="1"/>
        </w:rPr>
        <w:t xml:space="preserve"> </w:t>
      </w:r>
      <w:r>
        <w:rPr>
          <w:b/>
        </w:rPr>
        <w:t>MUNICIPAL</w:t>
      </w:r>
      <w:r>
        <w:rPr>
          <w:b/>
          <w:spacing w:val="2"/>
        </w:rPr>
        <w:t xml:space="preserve"> </w:t>
      </w:r>
      <w:r>
        <w:rPr>
          <w:b/>
        </w:rPr>
        <w:t>DOS</w:t>
      </w:r>
      <w:r>
        <w:rPr>
          <w:b/>
          <w:spacing w:val="2"/>
        </w:rPr>
        <w:t xml:space="preserve"> </w:t>
      </w:r>
      <w:r>
        <w:rPr>
          <w:b/>
        </w:rPr>
        <w:t>DIREITOS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CRIANÇA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2"/>
        </w:rPr>
        <w:t xml:space="preserve"> </w:t>
      </w:r>
      <w:r>
        <w:rPr>
          <w:b/>
        </w:rPr>
        <w:t>DO</w:t>
      </w:r>
      <w:r>
        <w:rPr>
          <w:b/>
          <w:spacing w:val="2"/>
        </w:rPr>
        <w:t xml:space="preserve"> </w:t>
      </w:r>
      <w:r>
        <w:rPr>
          <w:b/>
        </w:rPr>
        <w:t>ADOLESCENTE</w:t>
      </w:r>
      <w:r>
        <w:rPr>
          <w:b/>
          <w:spacing w:val="7"/>
        </w:rPr>
        <w:t xml:space="preserve"> </w:t>
      </w:r>
      <w:r>
        <w:rPr>
          <w:b/>
        </w:rPr>
        <w:t>–</w:t>
      </w:r>
    </w:p>
    <w:p w14:paraId="74DC1387" w14:textId="77777777" w:rsidR="00296CC9" w:rsidRDefault="00C76CE7">
      <w:pPr>
        <w:pStyle w:val="Ttulo1"/>
        <w:spacing w:before="1"/>
        <w:ind w:left="3256" w:right="3950" w:firstLine="851"/>
      </w:pPr>
      <w:r>
        <w:t>CMDCA</w:t>
      </w:r>
      <w:r>
        <w:rPr>
          <w:spacing w:val="1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RONDONIA</w:t>
      </w:r>
    </w:p>
    <w:p w14:paraId="39E61D27" w14:textId="77777777" w:rsidR="00296CC9" w:rsidRDefault="00296CC9">
      <w:pPr>
        <w:pStyle w:val="Corpodetexto"/>
        <w:rPr>
          <w:b/>
          <w:sz w:val="24"/>
        </w:rPr>
      </w:pPr>
    </w:p>
    <w:p w14:paraId="4BF9256D" w14:textId="77777777" w:rsidR="00296CC9" w:rsidRDefault="00296CC9">
      <w:pPr>
        <w:pStyle w:val="Corpodetexto"/>
        <w:spacing w:before="3"/>
        <w:rPr>
          <w:b/>
          <w:sz w:val="23"/>
        </w:rPr>
      </w:pPr>
    </w:p>
    <w:p w14:paraId="301DB2A5" w14:textId="29BB0C2E" w:rsidR="00296CC9" w:rsidRPr="00C76CE7" w:rsidRDefault="00957939">
      <w:pPr>
        <w:spacing w:before="1"/>
        <w:ind w:left="361" w:right="1054" w:hanging="1"/>
        <w:jc w:val="both"/>
        <w:rPr>
          <w:bCs/>
          <w:sz w:val="24"/>
          <w:szCs w:val="24"/>
        </w:rPr>
      </w:pPr>
      <w:r w:rsidRPr="00C76CE7">
        <w:rPr>
          <w:bCs/>
          <w:sz w:val="24"/>
          <w:szCs w:val="24"/>
        </w:rPr>
        <w:t>IV</w:t>
      </w:r>
      <w:r w:rsidR="00C76CE7" w:rsidRPr="00C76CE7">
        <w:rPr>
          <w:bCs/>
          <w:sz w:val="24"/>
          <w:szCs w:val="24"/>
        </w:rPr>
        <w:t xml:space="preserve"> ADENDO MODIFICADOR DO EDITAL Nº 001/CMDCA/2023</w:t>
      </w:r>
      <w:r w:rsidR="00C76CE7" w:rsidRPr="00C76CE7">
        <w:rPr>
          <w:bCs/>
          <w:spacing w:val="1"/>
          <w:sz w:val="24"/>
          <w:szCs w:val="24"/>
        </w:rPr>
        <w:t xml:space="preserve"> </w:t>
      </w:r>
      <w:r w:rsidR="00C76CE7" w:rsidRPr="00C76CE7">
        <w:rPr>
          <w:bCs/>
          <w:sz w:val="24"/>
          <w:szCs w:val="24"/>
        </w:rPr>
        <w:t>DE</w:t>
      </w:r>
      <w:r w:rsidR="00C76CE7" w:rsidRPr="00C76CE7">
        <w:rPr>
          <w:bCs/>
          <w:spacing w:val="1"/>
          <w:sz w:val="24"/>
          <w:szCs w:val="24"/>
        </w:rPr>
        <w:t xml:space="preserve"> </w:t>
      </w:r>
      <w:r w:rsidR="00C76CE7" w:rsidRPr="00C76CE7">
        <w:rPr>
          <w:bCs/>
          <w:sz w:val="24"/>
          <w:szCs w:val="24"/>
        </w:rPr>
        <w:t>ELEIÇÃO</w:t>
      </w:r>
      <w:r w:rsidR="00C76CE7" w:rsidRPr="00C76CE7">
        <w:rPr>
          <w:bCs/>
          <w:spacing w:val="1"/>
          <w:sz w:val="24"/>
          <w:szCs w:val="24"/>
        </w:rPr>
        <w:t xml:space="preserve"> </w:t>
      </w:r>
      <w:r w:rsidR="00C76CE7" w:rsidRPr="00C76CE7">
        <w:rPr>
          <w:bCs/>
          <w:sz w:val="24"/>
          <w:szCs w:val="24"/>
        </w:rPr>
        <w:t>PARA</w:t>
      </w:r>
      <w:r w:rsidR="00C76CE7" w:rsidRPr="00C76CE7">
        <w:rPr>
          <w:bCs/>
          <w:spacing w:val="1"/>
          <w:sz w:val="24"/>
          <w:szCs w:val="24"/>
        </w:rPr>
        <w:t xml:space="preserve"> </w:t>
      </w:r>
      <w:r w:rsidR="00C76CE7" w:rsidRPr="00C76CE7">
        <w:rPr>
          <w:bCs/>
          <w:sz w:val="24"/>
          <w:szCs w:val="24"/>
        </w:rPr>
        <w:t>O</w:t>
      </w:r>
      <w:r w:rsidR="00C76CE7" w:rsidRPr="00C76CE7">
        <w:rPr>
          <w:bCs/>
          <w:spacing w:val="1"/>
          <w:sz w:val="24"/>
          <w:szCs w:val="24"/>
        </w:rPr>
        <w:t xml:space="preserve"> </w:t>
      </w:r>
      <w:r w:rsidR="00C76CE7" w:rsidRPr="00C76CE7">
        <w:rPr>
          <w:bCs/>
          <w:sz w:val="24"/>
          <w:szCs w:val="24"/>
        </w:rPr>
        <w:t>CONSELHO</w:t>
      </w:r>
      <w:r w:rsidR="00C76CE7" w:rsidRPr="00C76CE7">
        <w:rPr>
          <w:bCs/>
          <w:spacing w:val="1"/>
          <w:sz w:val="24"/>
          <w:szCs w:val="24"/>
        </w:rPr>
        <w:t xml:space="preserve"> </w:t>
      </w:r>
      <w:r w:rsidR="00C76CE7" w:rsidRPr="00C76CE7">
        <w:rPr>
          <w:bCs/>
          <w:sz w:val="24"/>
          <w:szCs w:val="24"/>
        </w:rPr>
        <w:t>TUTELAR</w:t>
      </w:r>
      <w:r w:rsidR="00C76CE7" w:rsidRPr="00C76CE7">
        <w:rPr>
          <w:bCs/>
          <w:spacing w:val="1"/>
          <w:sz w:val="24"/>
          <w:szCs w:val="24"/>
        </w:rPr>
        <w:t xml:space="preserve"> </w:t>
      </w:r>
      <w:r w:rsidR="00C76CE7" w:rsidRPr="00C76CE7">
        <w:rPr>
          <w:bCs/>
          <w:sz w:val="24"/>
          <w:szCs w:val="24"/>
        </w:rPr>
        <w:t>DO</w:t>
      </w:r>
      <w:r w:rsidR="00C76CE7" w:rsidRPr="00C76CE7">
        <w:rPr>
          <w:bCs/>
          <w:spacing w:val="1"/>
          <w:sz w:val="24"/>
          <w:szCs w:val="24"/>
        </w:rPr>
        <w:t xml:space="preserve"> </w:t>
      </w:r>
      <w:r w:rsidR="00C76CE7" w:rsidRPr="00C76CE7">
        <w:rPr>
          <w:bCs/>
          <w:sz w:val="24"/>
          <w:szCs w:val="24"/>
        </w:rPr>
        <w:t>MUNICÍPIO</w:t>
      </w:r>
      <w:r w:rsidR="00C76CE7" w:rsidRPr="00C76CE7">
        <w:rPr>
          <w:bCs/>
          <w:spacing w:val="1"/>
          <w:sz w:val="24"/>
          <w:szCs w:val="24"/>
        </w:rPr>
        <w:t xml:space="preserve"> </w:t>
      </w:r>
      <w:r w:rsidR="00C76CE7" w:rsidRPr="00C76CE7">
        <w:rPr>
          <w:bCs/>
          <w:sz w:val="24"/>
          <w:szCs w:val="24"/>
        </w:rPr>
        <w:t>DE</w:t>
      </w:r>
      <w:r w:rsidR="00C76CE7" w:rsidRPr="00C76CE7">
        <w:rPr>
          <w:bCs/>
          <w:spacing w:val="1"/>
          <w:sz w:val="24"/>
          <w:szCs w:val="24"/>
        </w:rPr>
        <w:t xml:space="preserve"> </w:t>
      </w:r>
      <w:r w:rsidR="00C76CE7" w:rsidRPr="00C76CE7">
        <w:rPr>
          <w:bCs/>
          <w:sz w:val="24"/>
          <w:szCs w:val="24"/>
        </w:rPr>
        <w:t>PARECIS,</w:t>
      </w:r>
      <w:r w:rsidR="00C76CE7" w:rsidRPr="00C76CE7">
        <w:rPr>
          <w:bCs/>
          <w:spacing w:val="-2"/>
          <w:sz w:val="24"/>
          <w:szCs w:val="24"/>
        </w:rPr>
        <w:t xml:space="preserve"> </w:t>
      </w:r>
      <w:r w:rsidR="00C76CE7" w:rsidRPr="00C76CE7">
        <w:rPr>
          <w:bCs/>
          <w:sz w:val="24"/>
          <w:szCs w:val="24"/>
        </w:rPr>
        <w:t>ESTADO</w:t>
      </w:r>
      <w:r w:rsidR="00C76CE7" w:rsidRPr="00C76CE7">
        <w:rPr>
          <w:bCs/>
          <w:spacing w:val="2"/>
          <w:sz w:val="24"/>
          <w:szCs w:val="24"/>
        </w:rPr>
        <w:t xml:space="preserve"> </w:t>
      </w:r>
      <w:r w:rsidR="00C76CE7" w:rsidRPr="00C76CE7">
        <w:rPr>
          <w:bCs/>
          <w:sz w:val="24"/>
          <w:szCs w:val="24"/>
        </w:rPr>
        <w:t>DE</w:t>
      </w:r>
      <w:r w:rsidR="00C76CE7" w:rsidRPr="00C76CE7">
        <w:rPr>
          <w:bCs/>
          <w:spacing w:val="-1"/>
          <w:sz w:val="24"/>
          <w:szCs w:val="24"/>
        </w:rPr>
        <w:t xml:space="preserve"> </w:t>
      </w:r>
      <w:r w:rsidR="00C76CE7" w:rsidRPr="00C76CE7">
        <w:rPr>
          <w:bCs/>
          <w:sz w:val="24"/>
          <w:szCs w:val="24"/>
        </w:rPr>
        <w:t>RONDÔNIA.</w:t>
      </w:r>
    </w:p>
    <w:p w14:paraId="7E5B3AEE" w14:textId="77777777" w:rsidR="00296CC9" w:rsidRDefault="00296CC9">
      <w:pPr>
        <w:pStyle w:val="Corpodetexto"/>
        <w:spacing w:before="3"/>
        <w:rPr>
          <w:rFonts w:ascii="Verdana"/>
          <w:b/>
        </w:rPr>
      </w:pPr>
    </w:p>
    <w:p w14:paraId="36450815" w14:textId="77777777" w:rsidR="00957939" w:rsidRDefault="00C76CE7">
      <w:pPr>
        <w:pStyle w:val="Corpodetexto"/>
        <w:ind w:left="361" w:right="1052" w:firstLine="726"/>
        <w:jc w:val="both"/>
        <w:rPr>
          <w:spacing w:val="1"/>
        </w:rPr>
      </w:pPr>
      <w:r>
        <w:t>O Conselho Municipal dos Direitos da Criança e do Adolescente – CMDCA, no uso</w:t>
      </w:r>
      <w:r>
        <w:rPr>
          <w:spacing w:val="1"/>
        </w:rPr>
        <w:t xml:space="preserve"> </w:t>
      </w:r>
      <w:r>
        <w:t>de suas atribuições legais e, tendo em vista o disposto na Lei Municipal n° 693 de 25 de junho</w:t>
      </w:r>
      <w:r>
        <w:rPr>
          <w:spacing w:val="-52"/>
        </w:rPr>
        <w:t xml:space="preserve"> </w:t>
      </w:r>
      <w:r>
        <w:t>de 2018, combinado com a Lei Federal de n 8.069/90 de 13 de Julho de 1990 e observando a</w:t>
      </w:r>
      <w:r>
        <w:rPr>
          <w:spacing w:val="1"/>
        </w:rPr>
        <w:t xml:space="preserve"> </w:t>
      </w:r>
      <w:r>
        <w:t>legislação municipal e Resolução 231 Conanda, tendo em vista, a cessação do último mandato</w:t>
      </w:r>
      <w:r>
        <w:rPr>
          <w:spacing w:val="-5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conselheiros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Tutelar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Parecis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dispõe</w:t>
      </w:r>
      <w:r>
        <w:rPr>
          <w:spacing w:val="55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mandamentos legais, considerando o processo eleitoral unificado para o novo período de</w:t>
      </w:r>
      <w:r>
        <w:rPr>
          <w:spacing w:val="1"/>
        </w:rPr>
        <w:t xml:space="preserve"> </w:t>
      </w:r>
      <w:r>
        <w:t>mandato, promovendo as eleições em âmbito geral do município, resolve abrir o processo</w:t>
      </w:r>
      <w:r>
        <w:rPr>
          <w:spacing w:val="1"/>
        </w:rPr>
        <w:t xml:space="preserve"> </w:t>
      </w:r>
      <w:r>
        <w:t>eleitoral para eleição dos novos titulares e suplentes para o quadriênio 2024/2028, em número</w:t>
      </w:r>
      <w:r>
        <w:rPr>
          <w:spacing w:val="1"/>
        </w:rPr>
        <w:t xml:space="preserve"> </w:t>
      </w:r>
      <w:r>
        <w:t>de 05 (cinco) respectivamente, mediante as condições fixadas no presente Edital, disponível a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cidadão.</w:t>
      </w:r>
      <w:r>
        <w:rPr>
          <w:spacing w:val="1"/>
        </w:rPr>
        <w:t xml:space="preserve"> </w:t>
      </w:r>
    </w:p>
    <w:p w14:paraId="5ACAEC4B" w14:textId="35D7E3A5" w:rsidR="00957939" w:rsidRDefault="00957939">
      <w:pPr>
        <w:pStyle w:val="Corpodetexto"/>
        <w:ind w:left="361" w:right="1052" w:firstLine="726"/>
        <w:jc w:val="both"/>
      </w:pPr>
      <w:r>
        <w:rPr>
          <w:spacing w:val="1"/>
        </w:rPr>
        <w:t xml:space="preserve">Considerando que há a eminente </w:t>
      </w:r>
      <w:r w:rsidR="00C76CE7">
        <w:t>necessidade</w:t>
      </w:r>
      <w:r w:rsidR="00C76CE7">
        <w:rPr>
          <w:spacing w:val="1"/>
        </w:rPr>
        <w:t xml:space="preserve"> </w:t>
      </w:r>
      <w:r w:rsidR="00C76CE7">
        <w:t>de</w:t>
      </w:r>
      <w:r w:rsidR="00C76CE7">
        <w:rPr>
          <w:spacing w:val="1"/>
        </w:rPr>
        <w:t xml:space="preserve"> </w:t>
      </w:r>
      <w:r>
        <w:t>garantir participação minima para o seguimento do pleito.</w:t>
      </w:r>
    </w:p>
    <w:p w14:paraId="0CF0B83F" w14:textId="0513D4CE" w:rsidR="00296CC9" w:rsidRDefault="00957939">
      <w:pPr>
        <w:pStyle w:val="Corpodetexto"/>
        <w:ind w:left="361" w:right="1052" w:firstLine="726"/>
        <w:jc w:val="both"/>
      </w:pPr>
      <w:r>
        <w:rPr>
          <w:spacing w:val="1"/>
        </w:rPr>
        <w:t>Considerando que fora</w:t>
      </w:r>
      <w:r>
        <w:t xml:space="preserve"> adiado por duas vezes o periodo de inscrição, com objetivo de ter maior numero de participação de candidatos ao pleito.</w:t>
      </w:r>
    </w:p>
    <w:p w14:paraId="64D793C3" w14:textId="36387628" w:rsidR="00957939" w:rsidRDefault="00957939">
      <w:pPr>
        <w:pStyle w:val="Corpodetexto"/>
        <w:ind w:left="361" w:right="1052" w:firstLine="726"/>
        <w:jc w:val="both"/>
        <w:rPr>
          <w:spacing w:val="1"/>
        </w:rPr>
      </w:pPr>
      <w:r>
        <w:rPr>
          <w:spacing w:val="1"/>
        </w:rPr>
        <w:t>Considerando que o municipio não possui uma população grande e consequentemente não há muitos interessados ao pleito de uma vaga de conselheiro tutelar.</w:t>
      </w:r>
    </w:p>
    <w:p w14:paraId="2F199D6C" w14:textId="07D29811" w:rsidR="00957939" w:rsidRDefault="00957939">
      <w:pPr>
        <w:pStyle w:val="Corpodetexto"/>
        <w:ind w:left="361" w:right="1052" w:firstLine="726"/>
        <w:jc w:val="both"/>
        <w:rPr>
          <w:spacing w:val="1"/>
        </w:rPr>
      </w:pPr>
      <w:r>
        <w:rPr>
          <w:spacing w:val="1"/>
        </w:rPr>
        <w:t>Considerando que os municipios vizinhos ocorreu uma baixa procura para o cargo de Coselheiro tutelar e ainda, os que se inscreveu houve um indice alto de reprovação.</w:t>
      </w:r>
    </w:p>
    <w:p w14:paraId="35208271" w14:textId="2ED3598C" w:rsidR="00957939" w:rsidRDefault="00957939">
      <w:pPr>
        <w:pStyle w:val="Corpodetexto"/>
        <w:ind w:left="361" w:right="1052" w:firstLine="726"/>
        <w:jc w:val="both"/>
      </w:pPr>
      <w:r>
        <w:rPr>
          <w:spacing w:val="1"/>
        </w:rPr>
        <w:t>O CMDCA em instigação pelo presidente em decis</w:t>
      </w:r>
      <w:r w:rsidR="0073494A">
        <w:rPr>
          <w:spacing w:val="1"/>
        </w:rPr>
        <w:t>ã</w:t>
      </w:r>
      <w:r>
        <w:rPr>
          <w:spacing w:val="1"/>
        </w:rPr>
        <w:t>o pelo grupo, decidiu reduzir a nota de corte de 60 pontos para 50, objetivando assim garatir a maior participação no pleito. Tal decisao se tomou no dia 21/06/2023 encerrando as consultas no dia 23/06/2023 as 10;16 com ultimo manifesto. Deste modo segue:</w:t>
      </w:r>
    </w:p>
    <w:p w14:paraId="09D8FF10" w14:textId="77777777" w:rsidR="00296CC9" w:rsidRDefault="00296CC9">
      <w:pPr>
        <w:pStyle w:val="Corpodetexto"/>
        <w:spacing w:before="10"/>
        <w:rPr>
          <w:sz w:val="31"/>
        </w:rPr>
      </w:pPr>
    </w:p>
    <w:p w14:paraId="64BDC8CD" w14:textId="7FDED35A" w:rsidR="00296CC9" w:rsidRDefault="00C76CE7">
      <w:pPr>
        <w:pStyle w:val="Ttulo1"/>
        <w:numPr>
          <w:ilvl w:val="0"/>
          <w:numId w:val="1"/>
        </w:numPr>
        <w:tabs>
          <w:tab w:val="left" w:pos="733"/>
          <w:tab w:val="left" w:pos="734"/>
        </w:tabs>
        <w:spacing w:before="1"/>
      </w:pPr>
      <w:r>
        <w:t>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LÊ:</w:t>
      </w:r>
    </w:p>
    <w:p w14:paraId="5FCD3EF5" w14:textId="77777777" w:rsidR="00296CC9" w:rsidRDefault="00296CC9">
      <w:pPr>
        <w:pStyle w:val="Corpodetexto"/>
        <w:spacing w:before="1"/>
        <w:rPr>
          <w:b/>
        </w:rPr>
      </w:pPr>
    </w:p>
    <w:p w14:paraId="5FF518B7" w14:textId="77777777" w:rsidR="00296CC9" w:rsidRDefault="00C76CE7">
      <w:pPr>
        <w:pStyle w:val="Corpodetexto"/>
        <w:spacing w:before="1"/>
        <w:ind w:left="361" w:right="1050" w:firstLine="392"/>
        <w:jc w:val="both"/>
      </w:pPr>
      <w:r>
        <w:t>Artigo 13 – Após a homologação das inscrições será aplicada a prova de conhecimentos</w:t>
      </w:r>
      <w:r>
        <w:rPr>
          <w:spacing w:val="1"/>
        </w:rPr>
        <w:t xml:space="preserve"> </w:t>
      </w:r>
      <w:r>
        <w:t>básicos do Estatuto da Criança e do Adolescente – ECA, Lei 8.069/90 e atualizações, sob</w:t>
      </w:r>
      <w:r>
        <w:rPr>
          <w:spacing w:val="1"/>
        </w:rPr>
        <w:t xml:space="preserve"> </w:t>
      </w:r>
      <w:r>
        <w:t>responsabilidade do Conselho Municipal dos Direitos da Criança e do Adolescente, que será</w:t>
      </w:r>
      <w:r>
        <w:rPr>
          <w:spacing w:val="1"/>
        </w:rPr>
        <w:t xml:space="preserve"> </w:t>
      </w:r>
      <w:r>
        <w:t>referente aos trabalhos do Conselho Tutelar bem como relações humanas, que será aprovado</w:t>
      </w:r>
      <w:r>
        <w:rPr>
          <w:spacing w:val="1"/>
        </w:rPr>
        <w:t xml:space="preserve"> </w:t>
      </w:r>
      <w:r>
        <w:t>para prosseguir no certame os candidatos que obtiverem a somatória de no mínimo 60%</w:t>
      </w:r>
      <w:r>
        <w:rPr>
          <w:spacing w:val="1"/>
        </w:rPr>
        <w:t xml:space="preserve"> </w:t>
      </w:r>
      <w:r>
        <w:t>(sessenta</w:t>
      </w:r>
      <w:r>
        <w:rPr>
          <w:spacing w:val="53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cento)</w:t>
      </w:r>
      <w:r>
        <w:rPr>
          <w:spacing w:val="55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aproveitamento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prova</w:t>
      </w:r>
      <w:r>
        <w:rPr>
          <w:spacing w:val="53"/>
        </w:rPr>
        <w:t xml:space="preserve"> </w:t>
      </w:r>
      <w:r>
        <w:t>aplicada.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prova</w:t>
      </w:r>
      <w:r>
        <w:rPr>
          <w:spacing w:val="53"/>
        </w:rPr>
        <w:t xml:space="preserve"> </w:t>
      </w:r>
      <w:r>
        <w:t>terá</w:t>
      </w:r>
      <w:r>
        <w:rPr>
          <w:spacing w:val="54"/>
        </w:rPr>
        <w:t xml:space="preserve"> </w:t>
      </w:r>
      <w:r>
        <w:t>50</w:t>
      </w:r>
      <w:r>
        <w:rPr>
          <w:spacing w:val="53"/>
        </w:rPr>
        <w:t xml:space="preserve"> </w:t>
      </w:r>
      <w:r>
        <w:t>(cinquenta)</w:t>
      </w:r>
      <w:r>
        <w:rPr>
          <w:spacing w:val="-53"/>
        </w:rPr>
        <w:t xml:space="preserve"> </w:t>
      </w:r>
      <w:r>
        <w:t>questões de múltiplas escolhas, com 05 (cinco) alternativas (a, b, c, d, e) cada, sendo que</w:t>
      </w:r>
      <w:r>
        <w:rPr>
          <w:spacing w:val="1"/>
        </w:rPr>
        <w:t xml:space="preserve"> </w:t>
      </w:r>
      <w:r>
        <w:t>apenas uma</w:t>
      </w:r>
      <w:r>
        <w:rPr>
          <w:spacing w:val="-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respostas</w:t>
      </w:r>
      <w:r>
        <w:rPr>
          <w:spacing w:val="2"/>
        </w:rPr>
        <w:t xml:space="preserve"> </w:t>
      </w:r>
      <w:r>
        <w:t>é a</w:t>
      </w:r>
      <w:r>
        <w:rPr>
          <w:spacing w:val="-1"/>
        </w:rPr>
        <w:t xml:space="preserve"> </w:t>
      </w:r>
      <w:r>
        <w:t>correta.</w:t>
      </w:r>
      <w:r>
        <w:rPr>
          <w:spacing w:val="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questão</w:t>
      </w:r>
      <w:r>
        <w:rPr>
          <w:spacing w:val="1"/>
        </w:rPr>
        <w:t xml:space="preserve"> </w:t>
      </w:r>
      <w:r>
        <w:t>corresponderá a</w:t>
      </w:r>
      <w:r>
        <w:rPr>
          <w:spacing w:val="1"/>
        </w:rPr>
        <w:t xml:space="preserve"> </w:t>
      </w:r>
      <w:r>
        <w:t>2 (dois) pontos.</w:t>
      </w:r>
    </w:p>
    <w:p w14:paraId="58C20AE8" w14:textId="77777777" w:rsidR="00296CC9" w:rsidRDefault="00C76CE7">
      <w:pPr>
        <w:pStyle w:val="Corpodetexto"/>
        <w:spacing w:before="4"/>
        <w:ind w:left="621" w:right="1055" w:firstLine="132"/>
        <w:jc w:val="both"/>
      </w:pPr>
      <w:r>
        <w:t>Parágrafo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que obtiver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prova de múltipla</w:t>
      </w:r>
      <w:r>
        <w:rPr>
          <w:spacing w:val="1"/>
        </w:rPr>
        <w:t xml:space="preserve"> </w:t>
      </w:r>
      <w:r>
        <w:t>escolha,</w:t>
      </w:r>
      <w:r>
        <w:rPr>
          <w:spacing w:val="55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inferior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60</w:t>
      </w:r>
      <w:r>
        <w:rPr>
          <w:spacing w:val="13"/>
        </w:rPr>
        <w:t xml:space="preserve"> </w:t>
      </w:r>
      <w:r>
        <w:t>pontos</w:t>
      </w:r>
      <w:r>
        <w:rPr>
          <w:spacing w:val="13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t>imediatamente</w:t>
      </w:r>
      <w:r>
        <w:rPr>
          <w:spacing w:val="12"/>
        </w:rPr>
        <w:t xml:space="preserve"> </w:t>
      </w:r>
      <w:r>
        <w:t>desclassificado.</w:t>
      </w:r>
      <w:r>
        <w:rPr>
          <w:spacing w:val="11"/>
        </w:rPr>
        <w:t xml:space="preserve"> </w:t>
      </w:r>
      <w:r>
        <w:t>Entretanto,</w:t>
      </w:r>
      <w:r>
        <w:rPr>
          <w:spacing w:val="11"/>
        </w:rPr>
        <w:t xml:space="preserve"> </w:t>
      </w:r>
      <w:r>
        <w:t>nota</w:t>
      </w:r>
      <w:r>
        <w:rPr>
          <w:spacing w:val="12"/>
        </w:rPr>
        <w:t xml:space="preserve"> </w:t>
      </w:r>
      <w:r>
        <w:t>igual</w:t>
      </w:r>
      <w:r>
        <w:rPr>
          <w:spacing w:val="12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superior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60 pontos classifica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candidato, na referida prova.</w:t>
      </w:r>
    </w:p>
    <w:p w14:paraId="27294BBC" w14:textId="77777777" w:rsidR="00296CC9" w:rsidRDefault="00296CC9">
      <w:pPr>
        <w:pStyle w:val="Corpodetexto"/>
        <w:spacing w:before="3"/>
      </w:pPr>
    </w:p>
    <w:tbl>
      <w:tblPr>
        <w:tblStyle w:val="TableNormal"/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2086"/>
        <w:gridCol w:w="1304"/>
        <w:gridCol w:w="1693"/>
      </w:tblGrid>
      <w:tr w:rsidR="00296CC9" w14:paraId="339F9834" w14:textId="77777777">
        <w:trPr>
          <w:trHeight w:val="380"/>
        </w:trPr>
        <w:tc>
          <w:tcPr>
            <w:tcW w:w="2867" w:type="dxa"/>
          </w:tcPr>
          <w:p w14:paraId="764B42E3" w14:textId="77777777" w:rsidR="00296CC9" w:rsidRDefault="00C76CE7">
            <w:pPr>
              <w:pStyle w:val="TableParagraph"/>
              <w:spacing w:before="6" w:line="240" w:lineRule="auto"/>
              <w:ind w:left="986" w:right="9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PROVA</w:t>
            </w:r>
          </w:p>
        </w:tc>
        <w:tc>
          <w:tcPr>
            <w:tcW w:w="2086" w:type="dxa"/>
          </w:tcPr>
          <w:p w14:paraId="4051E544" w14:textId="77777777" w:rsidR="00296CC9" w:rsidRDefault="00C76CE7">
            <w:pPr>
              <w:pStyle w:val="TableParagraph"/>
              <w:spacing w:before="6" w:line="240" w:lineRule="auto"/>
              <w:ind w:left="491"/>
              <w:rPr>
                <w:sz w:val="16"/>
              </w:rPr>
            </w:pPr>
            <w:r>
              <w:rPr>
                <w:w w:val="105"/>
                <w:sz w:val="16"/>
              </w:rPr>
              <w:t>QUANTIDADE</w:t>
            </w:r>
          </w:p>
        </w:tc>
        <w:tc>
          <w:tcPr>
            <w:tcW w:w="1304" w:type="dxa"/>
          </w:tcPr>
          <w:p w14:paraId="20D543A3" w14:textId="77777777" w:rsidR="00296CC9" w:rsidRDefault="00C76CE7">
            <w:pPr>
              <w:pStyle w:val="TableParagraph"/>
              <w:spacing w:line="190" w:lineRule="atLeast"/>
              <w:ind w:left="326" w:hanging="188"/>
              <w:rPr>
                <w:sz w:val="16"/>
              </w:rPr>
            </w:pPr>
            <w:r>
              <w:rPr>
                <w:sz w:val="16"/>
              </w:rPr>
              <w:t>PONTUAÇÃO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MÍNIMA</w:t>
            </w:r>
          </w:p>
        </w:tc>
        <w:tc>
          <w:tcPr>
            <w:tcW w:w="1693" w:type="dxa"/>
          </w:tcPr>
          <w:p w14:paraId="30908734" w14:textId="77777777" w:rsidR="00296CC9" w:rsidRDefault="00C76CE7">
            <w:pPr>
              <w:pStyle w:val="TableParagraph"/>
              <w:spacing w:line="190" w:lineRule="atLeast"/>
              <w:ind w:left="490" w:hanging="155"/>
              <w:rPr>
                <w:sz w:val="16"/>
              </w:rPr>
            </w:pPr>
            <w:r>
              <w:rPr>
                <w:sz w:val="16"/>
              </w:rPr>
              <w:t>PONTUAÇÃO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MAXIMA</w:t>
            </w:r>
          </w:p>
        </w:tc>
      </w:tr>
      <w:tr w:rsidR="00296CC9" w14:paraId="0BEAE882" w14:textId="77777777">
        <w:trPr>
          <w:trHeight w:val="1268"/>
        </w:trPr>
        <w:tc>
          <w:tcPr>
            <w:tcW w:w="2867" w:type="dxa"/>
          </w:tcPr>
          <w:p w14:paraId="0C9ED338" w14:textId="77777777" w:rsidR="00296CC9" w:rsidRDefault="00C76CE7">
            <w:pPr>
              <w:pStyle w:val="TableParagraph"/>
              <w:spacing w:line="254" w:lineRule="exact"/>
              <w:ind w:left="96" w:right="89"/>
              <w:jc w:val="both"/>
            </w:pPr>
            <w:r>
              <w:t>Questão</w:t>
            </w:r>
            <w:r>
              <w:rPr>
                <w:spacing w:val="1"/>
              </w:rPr>
              <w:t xml:space="preserve"> </w:t>
            </w:r>
            <w:r>
              <w:t>Múltipla</w:t>
            </w:r>
            <w:r>
              <w:rPr>
                <w:spacing w:val="1"/>
              </w:rPr>
              <w:t xml:space="preserve"> </w:t>
            </w:r>
            <w:r>
              <w:t>Escolha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Estatuto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ECA</w:t>
            </w:r>
            <w:r>
              <w:rPr>
                <w:spacing w:val="1"/>
              </w:rPr>
              <w:t xml:space="preserve"> </w:t>
            </w:r>
            <w:r>
              <w:t>(Leis</w:t>
            </w:r>
            <w:r>
              <w:rPr>
                <w:spacing w:val="-52"/>
              </w:rPr>
              <w:t xml:space="preserve"> </w:t>
            </w:r>
            <w:r>
              <w:t>8.069/90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atualizações)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Relações</w:t>
            </w:r>
            <w:r>
              <w:rPr>
                <w:spacing w:val="1"/>
              </w:rPr>
              <w:t xml:space="preserve"> </w:t>
            </w:r>
            <w:r>
              <w:t>Humanas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informática.</w:t>
            </w:r>
          </w:p>
        </w:tc>
        <w:tc>
          <w:tcPr>
            <w:tcW w:w="2086" w:type="dxa"/>
          </w:tcPr>
          <w:p w14:paraId="4419B408" w14:textId="77777777" w:rsidR="00296CC9" w:rsidRDefault="00C76CE7">
            <w:pPr>
              <w:pStyle w:val="TableParagraph"/>
              <w:spacing w:line="240" w:lineRule="auto"/>
              <w:ind w:left="659" w:right="379" w:hanging="259"/>
            </w:pPr>
            <w:r>
              <w:t>50 (cinquenta)</w:t>
            </w:r>
            <w:r>
              <w:rPr>
                <w:spacing w:val="-52"/>
              </w:rPr>
              <w:t xml:space="preserve"> </w:t>
            </w:r>
            <w:r>
              <w:t>questões</w:t>
            </w:r>
          </w:p>
        </w:tc>
        <w:tc>
          <w:tcPr>
            <w:tcW w:w="1304" w:type="dxa"/>
          </w:tcPr>
          <w:p w14:paraId="291C6296" w14:textId="77777777" w:rsidR="00296CC9" w:rsidRDefault="00C76CE7">
            <w:pPr>
              <w:pStyle w:val="TableParagraph"/>
              <w:spacing w:line="240" w:lineRule="auto"/>
              <w:ind w:left="215"/>
            </w:pPr>
            <w:r>
              <w:t>60</w:t>
            </w:r>
            <w:r>
              <w:rPr>
                <w:spacing w:val="1"/>
              </w:rPr>
              <w:t xml:space="preserve"> </w:t>
            </w:r>
            <w:r>
              <w:t>pontos</w:t>
            </w:r>
          </w:p>
        </w:tc>
        <w:tc>
          <w:tcPr>
            <w:tcW w:w="1693" w:type="dxa"/>
          </w:tcPr>
          <w:p w14:paraId="40FED980" w14:textId="77777777" w:rsidR="00296CC9" w:rsidRDefault="00C76CE7">
            <w:pPr>
              <w:pStyle w:val="TableParagraph"/>
              <w:spacing w:line="240" w:lineRule="auto"/>
              <w:ind w:left="357"/>
            </w:pPr>
            <w:r>
              <w:t>100</w:t>
            </w:r>
            <w:r>
              <w:rPr>
                <w:spacing w:val="1"/>
              </w:rPr>
              <w:t xml:space="preserve"> </w:t>
            </w:r>
            <w:r>
              <w:t>pontos</w:t>
            </w:r>
          </w:p>
        </w:tc>
      </w:tr>
    </w:tbl>
    <w:p w14:paraId="4DE67102" w14:textId="77777777" w:rsidR="00296CC9" w:rsidRDefault="00296CC9">
      <w:pPr>
        <w:pStyle w:val="Corpodetexto"/>
      </w:pPr>
    </w:p>
    <w:p w14:paraId="0BFDB39C" w14:textId="606216F8" w:rsidR="00296CC9" w:rsidRDefault="00C76CE7" w:rsidP="00957939">
      <w:pPr>
        <w:pStyle w:val="Corpodetexto"/>
        <w:ind w:left="753" w:right="1054" w:firstLine="258"/>
        <w:jc w:val="both"/>
      </w:pPr>
      <w:r>
        <w:t>Parágrafo Primeiro – A prova escrita será realizada no dia 09 de julho de 2023, das</w:t>
      </w:r>
      <w:r>
        <w:rPr>
          <w:spacing w:val="1"/>
        </w:rPr>
        <w:t xml:space="preserve"> </w:t>
      </w:r>
      <w:r>
        <w:t>08:00 às 12:00 horas, nas sede da Escola Municipal José Cestari, situada na Rua Getulio</w:t>
      </w:r>
      <w:r>
        <w:rPr>
          <w:spacing w:val="1"/>
        </w:rPr>
        <w:t xml:space="preserve"> </w:t>
      </w:r>
      <w:r>
        <w:t>Dornelles</w:t>
      </w:r>
      <w:r>
        <w:rPr>
          <w:spacing w:val="6"/>
        </w:rPr>
        <w:t xml:space="preserve"> </w:t>
      </w:r>
      <w:r>
        <w:t>Vargas,</w:t>
      </w:r>
      <w:r>
        <w:rPr>
          <w:spacing w:val="6"/>
        </w:rPr>
        <w:t xml:space="preserve"> </w:t>
      </w:r>
      <w:r>
        <w:t>Centro,</w:t>
      </w:r>
      <w:r>
        <w:rPr>
          <w:spacing w:val="7"/>
        </w:rPr>
        <w:t xml:space="preserve"> </w:t>
      </w:r>
      <w:r>
        <w:t>Parecis/RO,</w:t>
      </w:r>
      <w:r>
        <w:rPr>
          <w:spacing w:val="6"/>
        </w:rPr>
        <w:t xml:space="preserve"> </w:t>
      </w:r>
      <w:r>
        <w:t>devendo</w:t>
      </w:r>
      <w:r>
        <w:rPr>
          <w:spacing w:val="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candidato</w:t>
      </w:r>
      <w:r>
        <w:rPr>
          <w:spacing w:val="6"/>
        </w:rPr>
        <w:t xml:space="preserve"> </w:t>
      </w:r>
      <w:r>
        <w:t>devidamente</w:t>
      </w:r>
      <w:r>
        <w:rPr>
          <w:spacing w:val="9"/>
        </w:rPr>
        <w:t xml:space="preserve"> </w:t>
      </w:r>
      <w:r>
        <w:t>inscrito,</w:t>
      </w:r>
      <w:r>
        <w:rPr>
          <w:spacing w:val="6"/>
        </w:rPr>
        <w:t xml:space="preserve"> </w:t>
      </w:r>
      <w:r>
        <w:t>chegar</w:t>
      </w:r>
      <w:r w:rsidR="00957939">
        <w:t xml:space="preserve"> </w:t>
      </w:r>
      <w:r>
        <w:t>com 30 (trinta) minutos de antecedência ao local acima mencionado. O candidato que não</w:t>
      </w:r>
      <w:r>
        <w:rPr>
          <w:spacing w:val="-52"/>
        </w:rPr>
        <w:t xml:space="preserve"> </w:t>
      </w:r>
      <w:r>
        <w:t>estiver na sala de prova às 07;30 horas para assinar a lista de presença automaticamente</w:t>
      </w:r>
      <w:r>
        <w:rPr>
          <w:spacing w:val="1"/>
        </w:rPr>
        <w:t xml:space="preserve"> </w:t>
      </w:r>
      <w:r>
        <w:t>estará desclassificado de sua candidatura. Todos os candidatos deverão estar munidos de</w:t>
      </w:r>
      <w:r>
        <w:rPr>
          <w:spacing w:val="1"/>
        </w:rPr>
        <w:t xml:space="preserve"> </w:t>
      </w:r>
      <w:r>
        <w:t>caneta</w:t>
      </w:r>
      <w:r>
        <w:rPr>
          <w:spacing w:val="1"/>
        </w:rPr>
        <w:t xml:space="preserve"> </w:t>
      </w:r>
      <w:r>
        <w:t>esferográfica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</w:t>
      </w:r>
      <w:r>
        <w:rPr>
          <w:spacing w:val="1"/>
        </w:rPr>
        <w:t xml:space="preserve"> </w:t>
      </w:r>
      <w:r>
        <w:t>preta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azul,</w:t>
      </w:r>
      <w:r>
        <w:rPr>
          <w:spacing w:val="1"/>
        </w:rPr>
        <w:t xml:space="preserve"> </w:t>
      </w:r>
      <w:r>
        <w:t>lápis,</w:t>
      </w:r>
      <w:r>
        <w:rPr>
          <w:spacing w:val="1"/>
        </w:rPr>
        <w:t xml:space="preserve"> </w:t>
      </w:r>
      <w:r>
        <w:t>borracha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identificação</w:t>
      </w:r>
      <w:r>
        <w:rPr>
          <w:spacing w:val="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foto.</w:t>
      </w:r>
    </w:p>
    <w:p w14:paraId="1EE02CC2" w14:textId="77777777" w:rsidR="00296CC9" w:rsidRDefault="00296CC9">
      <w:pPr>
        <w:pStyle w:val="Corpodetexto"/>
        <w:rPr>
          <w:sz w:val="24"/>
        </w:rPr>
      </w:pPr>
    </w:p>
    <w:p w14:paraId="1D4AB102" w14:textId="0A771A63" w:rsidR="00957939" w:rsidRDefault="00957939" w:rsidP="00957939">
      <w:pPr>
        <w:pStyle w:val="Ttulo1"/>
      </w:pPr>
      <w:r>
        <w:t>2.0</w:t>
      </w:r>
      <w:r>
        <w:rPr>
          <w:spacing w:val="1"/>
        </w:rPr>
        <w:t xml:space="preserve"> </w:t>
      </w:r>
      <w:r>
        <w:t>LEIA</w:t>
      </w:r>
      <w:r>
        <w:rPr>
          <w:spacing w:val="1"/>
        </w:rPr>
        <w:t xml:space="preserve"> </w:t>
      </w:r>
      <w:r>
        <w:t>SE.</w:t>
      </w:r>
    </w:p>
    <w:p w14:paraId="163BF7FF" w14:textId="77777777" w:rsidR="00957939" w:rsidRDefault="00957939" w:rsidP="00957939">
      <w:pPr>
        <w:pStyle w:val="Ttulo1"/>
      </w:pPr>
    </w:p>
    <w:p w14:paraId="2B0D5876" w14:textId="484FD2A5" w:rsidR="00957939" w:rsidRDefault="00957939" w:rsidP="00957939">
      <w:pPr>
        <w:pStyle w:val="Corpodetexto"/>
        <w:spacing w:before="1"/>
        <w:ind w:left="361" w:right="1050" w:firstLine="392"/>
        <w:jc w:val="both"/>
      </w:pPr>
      <w:r>
        <w:t>Artigo 13 – Após a homologação das inscrições será aplicada a prova de conhecimentos</w:t>
      </w:r>
      <w:r>
        <w:rPr>
          <w:spacing w:val="1"/>
        </w:rPr>
        <w:t xml:space="preserve"> </w:t>
      </w:r>
      <w:r>
        <w:t>básicos do Estatuto da Criança e do Adolescente – ECA, Lei 8.069/90 e atualizações, sob</w:t>
      </w:r>
      <w:r>
        <w:rPr>
          <w:spacing w:val="1"/>
        </w:rPr>
        <w:t xml:space="preserve"> </w:t>
      </w:r>
      <w:r>
        <w:t>responsabilidade do Conselho Municipal dos Direitos da Criança e do Adolescente, que será</w:t>
      </w:r>
      <w:r>
        <w:rPr>
          <w:spacing w:val="1"/>
        </w:rPr>
        <w:t xml:space="preserve"> </w:t>
      </w:r>
      <w:r>
        <w:t>referente aos trabalhos do Conselho Tutelar bem como relações humanas, que será aprovado</w:t>
      </w:r>
      <w:r>
        <w:rPr>
          <w:spacing w:val="1"/>
        </w:rPr>
        <w:t xml:space="preserve"> </w:t>
      </w:r>
      <w:r>
        <w:t>para prosseguir no certame os candidatos que obtiverem a somatória de no mínimo 50%</w:t>
      </w:r>
      <w:r>
        <w:rPr>
          <w:spacing w:val="1"/>
        </w:rPr>
        <w:t xml:space="preserve"> </w:t>
      </w:r>
      <w:r>
        <w:t>(Cinquenta</w:t>
      </w:r>
      <w:r>
        <w:rPr>
          <w:spacing w:val="53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cento)</w:t>
      </w:r>
      <w:r>
        <w:rPr>
          <w:spacing w:val="55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aproveitamento</w:t>
      </w:r>
      <w:r>
        <w:rPr>
          <w:spacing w:val="53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prova</w:t>
      </w:r>
      <w:r>
        <w:rPr>
          <w:spacing w:val="53"/>
        </w:rPr>
        <w:t xml:space="preserve"> </w:t>
      </w:r>
      <w:r>
        <w:t>aplicada.</w:t>
      </w:r>
      <w:r>
        <w:rPr>
          <w:spacing w:val="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prova</w:t>
      </w:r>
      <w:r>
        <w:rPr>
          <w:spacing w:val="53"/>
        </w:rPr>
        <w:t xml:space="preserve"> </w:t>
      </w:r>
      <w:r>
        <w:t>terá</w:t>
      </w:r>
      <w:r>
        <w:rPr>
          <w:spacing w:val="54"/>
        </w:rPr>
        <w:t xml:space="preserve"> </w:t>
      </w:r>
      <w:r>
        <w:t>50</w:t>
      </w:r>
      <w:r>
        <w:rPr>
          <w:spacing w:val="53"/>
        </w:rPr>
        <w:t xml:space="preserve"> </w:t>
      </w:r>
      <w:r>
        <w:t>(cinquenta)</w:t>
      </w:r>
      <w:r>
        <w:rPr>
          <w:spacing w:val="-53"/>
        </w:rPr>
        <w:t xml:space="preserve"> </w:t>
      </w:r>
      <w:r>
        <w:t>questões de múltiplas escolhas, com 05 (cinco) alternativas (a, b, c, d, e) cada, sendo que</w:t>
      </w:r>
      <w:r>
        <w:rPr>
          <w:spacing w:val="1"/>
        </w:rPr>
        <w:t xml:space="preserve"> </w:t>
      </w:r>
      <w:r>
        <w:t>apenas uma</w:t>
      </w:r>
      <w:r>
        <w:rPr>
          <w:spacing w:val="-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respostas</w:t>
      </w:r>
      <w:r>
        <w:rPr>
          <w:spacing w:val="2"/>
        </w:rPr>
        <w:t xml:space="preserve"> </w:t>
      </w:r>
      <w:r>
        <w:t>é a</w:t>
      </w:r>
      <w:r>
        <w:rPr>
          <w:spacing w:val="-1"/>
        </w:rPr>
        <w:t xml:space="preserve"> </w:t>
      </w:r>
      <w:r>
        <w:t>correta.</w:t>
      </w:r>
      <w:r>
        <w:rPr>
          <w:spacing w:val="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questão</w:t>
      </w:r>
      <w:r>
        <w:rPr>
          <w:spacing w:val="1"/>
        </w:rPr>
        <w:t xml:space="preserve"> </w:t>
      </w:r>
      <w:r>
        <w:t>corresponderá a</w:t>
      </w:r>
      <w:r>
        <w:rPr>
          <w:spacing w:val="1"/>
        </w:rPr>
        <w:t xml:space="preserve"> </w:t>
      </w:r>
      <w:r>
        <w:t>2 (dois) pontos.</w:t>
      </w:r>
    </w:p>
    <w:p w14:paraId="3A07673B" w14:textId="01372B5A" w:rsidR="00957939" w:rsidRDefault="00957939" w:rsidP="00957939">
      <w:pPr>
        <w:pStyle w:val="Corpodetexto"/>
        <w:spacing w:before="4"/>
        <w:ind w:left="621" w:right="1055" w:firstLine="132"/>
        <w:jc w:val="both"/>
      </w:pPr>
      <w:r>
        <w:t>Parágrafo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que obtiver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prova de múltipla</w:t>
      </w:r>
      <w:r>
        <w:rPr>
          <w:spacing w:val="1"/>
        </w:rPr>
        <w:t xml:space="preserve"> </w:t>
      </w:r>
      <w:r>
        <w:t>escolha,</w:t>
      </w:r>
      <w:r>
        <w:rPr>
          <w:spacing w:val="55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inferior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50</w:t>
      </w:r>
      <w:r>
        <w:rPr>
          <w:spacing w:val="13"/>
        </w:rPr>
        <w:t xml:space="preserve"> </w:t>
      </w:r>
      <w:r>
        <w:t>pontos</w:t>
      </w:r>
      <w:r>
        <w:rPr>
          <w:spacing w:val="13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t>imediatamente</w:t>
      </w:r>
      <w:r>
        <w:rPr>
          <w:spacing w:val="12"/>
        </w:rPr>
        <w:t xml:space="preserve"> </w:t>
      </w:r>
      <w:r>
        <w:t>desclassificado.</w:t>
      </w:r>
      <w:r>
        <w:rPr>
          <w:spacing w:val="11"/>
        </w:rPr>
        <w:t xml:space="preserve"> </w:t>
      </w:r>
      <w:r>
        <w:t>Entretanto,</w:t>
      </w:r>
      <w:r>
        <w:rPr>
          <w:spacing w:val="11"/>
        </w:rPr>
        <w:t xml:space="preserve"> </w:t>
      </w:r>
      <w:r>
        <w:t>nota</w:t>
      </w:r>
      <w:r>
        <w:rPr>
          <w:spacing w:val="12"/>
        </w:rPr>
        <w:t xml:space="preserve"> </w:t>
      </w:r>
      <w:r>
        <w:t>igual</w:t>
      </w:r>
      <w:r>
        <w:rPr>
          <w:spacing w:val="12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superior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50 pontos classifica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candidato, na referida prova.</w:t>
      </w:r>
    </w:p>
    <w:p w14:paraId="49101D65" w14:textId="77777777" w:rsidR="00957939" w:rsidRDefault="00957939" w:rsidP="00957939">
      <w:pPr>
        <w:pStyle w:val="Corpodetexto"/>
        <w:spacing w:before="3"/>
      </w:pPr>
    </w:p>
    <w:tbl>
      <w:tblPr>
        <w:tblStyle w:val="TableNormal"/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2086"/>
        <w:gridCol w:w="1304"/>
        <w:gridCol w:w="1693"/>
      </w:tblGrid>
      <w:tr w:rsidR="00957939" w14:paraId="119B7569" w14:textId="77777777" w:rsidTr="00EA17CF">
        <w:trPr>
          <w:trHeight w:val="380"/>
        </w:trPr>
        <w:tc>
          <w:tcPr>
            <w:tcW w:w="2867" w:type="dxa"/>
          </w:tcPr>
          <w:p w14:paraId="0A44992A" w14:textId="77777777" w:rsidR="00957939" w:rsidRDefault="00957939" w:rsidP="00EA17CF">
            <w:pPr>
              <w:pStyle w:val="TableParagraph"/>
              <w:spacing w:before="6" w:line="240" w:lineRule="auto"/>
              <w:ind w:left="986" w:right="98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PROVA</w:t>
            </w:r>
          </w:p>
        </w:tc>
        <w:tc>
          <w:tcPr>
            <w:tcW w:w="2086" w:type="dxa"/>
          </w:tcPr>
          <w:p w14:paraId="04B4A233" w14:textId="77777777" w:rsidR="00957939" w:rsidRDefault="00957939" w:rsidP="00EA17CF">
            <w:pPr>
              <w:pStyle w:val="TableParagraph"/>
              <w:spacing w:before="6" w:line="240" w:lineRule="auto"/>
              <w:ind w:left="491"/>
              <w:rPr>
                <w:sz w:val="16"/>
              </w:rPr>
            </w:pPr>
            <w:r>
              <w:rPr>
                <w:w w:val="105"/>
                <w:sz w:val="16"/>
              </w:rPr>
              <w:t>QUANTIDADE</w:t>
            </w:r>
          </w:p>
        </w:tc>
        <w:tc>
          <w:tcPr>
            <w:tcW w:w="1304" w:type="dxa"/>
          </w:tcPr>
          <w:p w14:paraId="20BF2C03" w14:textId="77777777" w:rsidR="00957939" w:rsidRDefault="00957939" w:rsidP="00EA17CF">
            <w:pPr>
              <w:pStyle w:val="TableParagraph"/>
              <w:spacing w:line="190" w:lineRule="atLeast"/>
              <w:ind w:left="326" w:hanging="188"/>
              <w:rPr>
                <w:sz w:val="16"/>
              </w:rPr>
            </w:pPr>
            <w:r>
              <w:rPr>
                <w:sz w:val="16"/>
              </w:rPr>
              <w:t>PONTUAÇÃO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MÍNIMA</w:t>
            </w:r>
          </w:p>
        </w:tc>
        <w:tc>
          <w:tcPr>
            <w:tcW w:w="1693" w:type="dxa"/>
          </w:tcPr>
          <w:p w14:paraId="61082C61" w14:textId="77777777" w:rsidR="00957939" w:rsidRDefault="00957939" w:rsidP="00EA17CF">
            <w:pPr>
              <w:pStyle w:val="TableParagraph"/>
              <w:spacing w:line="190" w:lineRule="atLeast"/>
              <w:ind w:left="490" w:hanging="155"/>
              <w:rPr>
                <w:sz w:val="16"/>
              </w:rPr>
            </w:pPr>
            <w:r>
              <w:rPr>
                <w:sz w:val="16"/>
              </w:rPr>
              <w:t>PONTUAÇÃO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MAXIMA</w:t>
            </w:r>
          </w:p>
        </w:tc>
      </w:tr>
      <w:tr w:rsidR="00957939" w14:paraId="3EA78CA4" w14:textId="77777777" w:rsidTr="00EA17CF">
        <w:trPr>
          <w:trHeight w:val="1268"/>
        </w:trPr>
        <w:tc>
          <w:tcPr>
            <w:tcW w:w="2867" w:type="dxa"/>
          </w:tcPr>
          <w:p w14:paraId="13F3ED67" w14:textId="77777777" w:rsidR="00957939" w:rsidRDefault="00957939" w:rsidP="00EA17CF">
            <w:pPr>
              <w:pStyle w:val="TableParagraph"/>
              <w:spacing w:line="254" w:lineRule="exact"/>
              <w:ind w:left="96" w:right="89"/>
              <w:jc w:val="both"/>
            </w:pPr>
            <w:r>
              <w:t>Questão</w:t>
            </w:r>
            <w:r>
              <w:rPr>
                <w:spacing w:val="1"/>
              </w:rPr>
              <w:t xml:space="preserve"> </w:t>
            </w:r>
            <w:r>
              <w:t>Múltipla</w:t>
            </w:r>
            <w:r>
              <w:rPr>
                <w:spacing w:val="1"/>
              </w:rPr>
              <w:t xml:space="preserve"> </w:t>
            </w:r>
            <w:r>
              <w:t>Escolha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Estatuto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ECA</w:t>
            </w:r>
            <w:r>
              <w:rPr>
                <w:spacing w:val="1"/>
              </w:rPr>
              <w:t xml:space="preserve"> </w:t>
            </w:r>
            <w:r>
              <w:t>(Leis</w:t>
            </w:r>
            <w:r>
              <w:rPr>
                <w:spacing w:val="-52"/>
              </w:rPr>
              <w:t xml:space="preserve"> </w:t>
            </w:r>
            <w:r>
              <w:t>8.069/90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atualizações)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Relações</w:t>
            </w:r>
            <w:r>
              <w:rPr>
                <w:spacing w:val="1"/>
              </w:rPr>
              <w:t xml:space="preserve"> </w:t>
            </w:r>
            <w:r>
              <w:t>Humanas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informática.</w:t>
            </w:r>
          </w:p>
        </w:tc>
        <w:tc>
          <w:tcPr>
            <w:tcW w:w="2086" w:type="dxa"/>
          </w:tcPr>
          <w:p w14:paraId="0FE73AFF" w14:textId="77777777" w:rsidR="00957939" w:rsidRDefault="00957939" w:rsidP="00EA17CF">
            <w:pPr>
              <w:pStyle w:val="TableParagraph"/>
              <w:spacing w:line="240" w:lineRule="auto"/>
              <w:ind w:left="659" w:right="379" w:hanging="259"/>
            </w:pPr>
            <w:r>
              <w:t>50 (cinquenta)</w:t>
            </w:r>
            <w:r>
              <w:rPr>
                <w:spacing w:val="-52"/>
              </w:rPr>
              <w:t xml:space="preserve"> </w:t>
            </w:r>
            <w:r>
              <w:t>questões</w:t>
            </w:r>
          </w:p>
        </w:tc>
        <w:tc>
          <w:tcPr>
            <w:tcW w:w="1304" w:type="dxa"/>
          </w:tcPr>
          <w:p w14:paraId="34CF136B" w14:textId="4CE50ED7" w:rsidR="00957939" w:rsidRDefault="00957939" w:rsidP="00EA17CF">
            <w:pPr>
              <w:pStyle w:val="TableParagraph"/>
              <w:spacing w:line="240" w:lineRule="auto"/>
              <w:ind w:left="215"/>
            </w:pPr>
            <w:r>
              <w:t>50</w:t>
            </w:r>
            <w:r>
              <w:rPr>
                <w:spacing w:val="1"/>
              </w:rPr>
              <w:t xml:space="preserve"> </w:t>
            </w:r>
            <w:r>
              <w:t>pontos</w:t>
            </w:r>
          </w:p>
        </w:tc>
        <w:tc>
          <w:tcPr>
            <w:tcW w:w="1693" w:type="dxa"/>
          </w:tcPr>
          <w:p w14:paraId="0728ADFE" w14:textId="77777777" w:rsidR="00957939" w:rsidRDefault="00957939" w:rsidP="00EA17CF">
            <w:pPr>
              <w:pStyle w:val="TableParagraph"/>
              <w:spacing w:line="240" w:lineRule="auto"/>
              <w:ind w:left="357"/>
            </w:pPr>
            <w:r>
              <w:t>100</w:t>
            </w:r>
            <w:r>
              <w:rPr>
                <w:spacing w:val="1"/>
              </w:rPr>
              <w:t xml:space="preserve"> </w:t>
            </w:r>
            <w:r>
              <w:t>pontos</w:t>
            </w:r>
          </w:p>
        </w:tc>
      </w:tr>
    </w:tbl>
    <w:p w14:paraId="3CCB3F3A" w14:textId="77777777" w:rsidR="00957939" w:rsidRDefault="00957939" w:rsidP="00957939">
      <w:pPr>
        <w:pStyle w:val="Corpodetexto"/>
      </w:pPr>
    </w:p>
    <w:p w14:paraId="7242E1DE" w14:textId="0B24782D" w:rsidR="00957939" w:rsidRDefault="00957939" w:rsidP="00957939">
      <w:pPr>
        <w:pStyle w:val="Corpodetexto"/>
        <w:ind w:left="753" w:right="1054" w:firstLine="258"/>
        <w:jc w:val="both"/>
      </w:pPr>
      <w:r>
        <w:t xml:space="preserve">Parágrafo Primeiro – A prova escrita será realizada no dia </w:t>
      </w:r>
      <w:r w:rsidR="00C76CE7">
        <w:t>23</w:t>
      </w:r>
      <w:r>
        <w:t xml:space="preserve"> de julho de 2023, das</w:t>
      </w:r>
      <w:r>
        <w:rPr>
          <w:spacing w:val="1"/>
        </w:rPr>
        <w:t xml:space="preserve"> </w:t>
      </w:r>
      <w:r>
        <w:t>08:00 às 12:00 horas, nas sede da Escola Municipal José Cestari, situada na Rua Getulio</w:t>
      </w:r>
      <w:r>
        <w:rPr>
          <w:spacing w:val="1"/>
        </w:rPr>
        <w:t xml:space="preserve"> </w:t>
      </w:r>
      <w:r>
        <w:t>Dornelles</w:t>
      </w:r>
      <w:r>
        <w:rPr>
          <w:spacing w:val="6"/>
        </w:rPr>
        <w:t xml:space="preserve"> </w:t>
      </w:r>
      <w:r>
        <w:t>Vargas,</w:t>
      </w:r>
      <w:r>
        <w:rPr>
          <w:spacing w:val="6"/>
        </w:rPr>
        <w:t xml:space="preserve"> </w:t>
      </w:r>
      <w:r>
        <w:t>Centro,</w:t>
      </w:r>
      <w:r>
        <w:rPr>
          <w:spacing w:val="7"/>
        </w:rPr>
        <w:t xml:space="preserve"> </w:t>
      </w:r>
      <w:r>
        <w:t>Parecis/RO,</w:t>
      </w:r>
      <w:r>
        <w:rPr>
          <w:spacing w:val="6"/>
        </w:rPr>
        <w:t xml:space="preserve"> </w:t>
      </w:r>
      <w:r>
        <w:t>devendo</w:t>
      </w:r>
      <w:r>
        <w:rPr>
          <w:spacing w:val="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candidato</w:t>
      </w:r>
      <w:r>
        <w:rPr>
          <w:spacing w:val="6"/>
        </w:rPr>
        <w:t xml:space="preserve"> </w:t>
      </w:r>
      <w:r>
        <w:t>devidamente</w:t>
      </w:r>
      <w:r>
        <w:rPr>
          <w:spacing w:val="9"/>
        </w:rPr>
        <w:t xml:space="preserve"> </w:t>
      </w:r>
      <w:r>
        <w:t>inscrito,</w:t>
      </w:r>
      <w:r>
        <w:rPr>
          <w:spacing w:val="6"/>
        </w:rPr>
        <w:t xml:space="preserve"> </w:t>
      </w:r>
      <w:r>
        <w:t>chegar com 30 (trinta) minutos de antecedência ao local acima mencionado. O candidato que não</w:t>
      </w:r>
      <w:r>
        <w:rPr>
          <w:spacing w:val="-52"/>
        </w:rPr>
        <w:t xml:space="preserve"> </w:t>
      </w:r>
      <w:r>
        <w:t>estiver na sala de prova às 07;30 horas para assinar a lista de presença automaticamente</w:t>
      </w:r>
      <w:r>
        <w:rPr>
          <w:spacing w:val="1"/>
        </w:rPr>
        <w:t xml:space="preserve"> </w:t>
      </w:r>
      <w:r>
        <w:t>estará desclassificado de sua candidatura. Todos os candidatos deverão estar munidos de</w:t>
      </w:r>
      <w:r>
        <w:rPr>
          <w:spacing w:val="1"/>
        </w:rPr>
        <w:t xml:space="preserve"> </w:t>
      </w:r>
      <w:r>
        <w:t>caneta</w:t>
      </w:r>
      <w:r>
        <w:rPr>
          <w:spacing w:val="1"/>
        </w:rPr>
        <w:t xml:space="preserve"> </w:t>
      </w:r>
      <w:r>
        <w:t>esferográfica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</w:t>
      </w:r>
      <w:r>
        <w:rPr>
          <w:spacing w:val="1"/>
        </w:rPr>
        <w:t xml:space="preserve"> </w:t>
      </w:r>
      <w:r>
        <w:t>preta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azul,</w:t>
      </w:r>
      <w:r>
        <w:rPr>
          <w:spacing w:val="1"/>
        </w:rPr>
        <w:t xml:space="preserve"> </w:t>
      </w:r>
      <w:r>
        <w:t>lápis,</w:t>
      </w:r>
      <w:r>
        <w:rPr>
          <w:spacing w:val="1"/>
        </w:rPr>
        <w:t xml:space="preserve"> </w:t>
      </w:r>
      <w:r>
        <w:t>borracha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identificação</w:t>
      </w:r>
      <w:r>
        <w:rPr>
          <w:spacing w:val="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foto.</w:t>
      </w:r>
    </w:p>
    <w:p w14:paraId="352312FE" w14:textId="47F108B2" w:rsidR="00296CC9" w:rsidRDefault="00296CC9">
      <w:pPr>
        <w:pStyle w:val="Corpodetexto"/>
        <w:spacing w:before="1"/>
        <w:rPr>
          <w:b/>
        </w:rPr>
      </w:pPr>
    </w:p>
    <w:p w14:paraId="04E77D45" w14:textId="3FBD630F" w:rsidR="00957939" w:rsidRDefault="00957939">
      <w:pPr>
        <w:pStyle w:val="Corpodetexto"/>
        <w:spacing w:before="1"/>
        <w:rPr>
          <w:b/>
        </w:rPr>
      </w:pPr>
    </w:p>
    <w:p w14:paraId="0932945D" w14:textId="77777777" w:rsidR="00296CC9" w:rsidRDefault="00C76CE7">
      <w:pPr>
        <w:pStyle w:val="Ttulo1"/>
        <w:ind w:left="2832" w:right="3529"/>
        <w:jc w:val="center"/>
      </w:pPr>
      <w:r>
        <w:t>LUTERO</w:t>
      </w:r>
      <w:r>
        <w:rPr>
          <w:spacing w:val="2"/>
        </w:rPr>
        <w:t xml:space="preserve"> </w:t>
      </w:r>
      <w:r>
        <w:t>ROSA</w:t>
      </w:r>
      <w:r>
        <w:rPr>
          <w:spacing w:val="2"/>
        </w:rPr>
        <w:t xml:space="preserve"> </w:t>
      </w:r>
      <w:r>
        <w:t>PARAISO</w:t>
      </w:r>
    </w:p>
    <w:p w14:paraId="673BE8B8" w14:textId="1AD098AD" w:rsidR="00C76CE7" w:rsidRDefault="00C76CE7" w:rsidP="00957939">
      <w:pPr>
        <w:pStyle w:val="Corpodetexto"/>
        <w:spacing w:before="1"/>
        <w:ind w:left="2834" w:right="3529"/>
        <w:jc w:val="center"/>
      </w:pPr>
      <w:r>
        <w:t>Presidente do</w:t>
      </w:r>
      <w:r>
        <w:rPr>
          <w:spacing w:val="1"/>
        </w:rPr>
        <w:t xml:space="preserve"> </w:t>
      </w:r>
      <w:r>
        <w:t>CMDCA</w:t>
      </w:r>
    </w:p>
    <w:bookmarkEnd w:id="0"/>
    <w:p w14:paraId="5DE3D90F" w14:textId="77777777" w:rsidR="00C76CE7" w:rsidRDefault="00C76CE7" w:rsidP="00957939">
      <w:pPr>
        <w:pStyle w:val="Corpodetexto"/>
        <w:spacing w:before="1"/>
        <w:ind w:left="2834" w:right="3529"/>
        <w:jc w:val="center"/>
      </w:pPr>
    </w:p>
    <w:p w14:paraId="0344CE5E" w14:textId="77777777" w:rsidR="00C76CE7" w:rsidRDefault="00C76CE7" w:rsidP="00957939">
      <w:pPr>
        <w:pStyle w:val="Corpodetexto"/>
        <w:spacing w:before="1"/>
        <w:ind w:left="2834" w:right="3529"/>
        <w:jc w:val="center"/>
      </w:pPr>
    </w:p>
    <w:p w14:paraId="7D13ABD2" w14:textId="77777777" w:rsidR="00C76CE7" w:rsidRDefault="00C76CE7" w:rsidP="00957939">
      <w:pPr>
        <w:pStyle w:val="Corpodetexto"/>
        <w:spacing w:before="1"/>
        <w:ind w:left="2834" w:right="3529"/>
        <w:jc w:val="center"/>
      </w:pPr>
    </w:p>
    <w:p w14:paraId="6373D8C1" w14:textId="77777777" w:rsidR="00C76CE7" w:rsidRDefault="00C76CE7" w:rsidP="00957939">
      <w:pPr>
        <w:pStyle w:val="Corpodetexto"/>
        <w:spacing w:before="1"/>
        <w:ind w:left="2834" w:right="3529"/>
        <w:jc w:val="center"/>
      </w:pPr>
    </w:p>
    <w:p w14:paraId="722DBE1E" w14:textId="77777777" w:rsidR="00C76CE7" w:rsidRDefault="00C76CE7" w:rsidP="00957939">
      <w:pPr>
        <w:pStyle w:val="Corpodetexto"/>
        <w:spacing w:before="1"/>
        <w:ind w:left="2834" w:right="3529"/>
        <w:jc w:val="center"/>
      </w:pPr>
    </w:p>
    <w:p w14:paraId="36A40620" w14:textId="77777777" w:rsidR="00C76CE7" w:rsidRDefault="00C76CE7" w:rsidP="00957939">
      <w:pPr>
        <w:pStyle w:val="Corpodetexto"/>
        <w:spacing w:before="1"/>
        <w:ind w:left="2834" w:right="3529"/>
        <w:jc w:val="center"/>
      </w:pPr>
    </w:p>
    <w:p w14:paraId="0514923F" w14:textId="77777777" w:rsidR="00C76CE7" w:rsidRDefault="00C76CE7" w:rsidP="00957939">
      <w:pPr>
        <w:pStyle w:val="Corpodetexto"/>
        <w:spacing w:before="1"/>
        <w:ind w:left="2834" w:right="3529"/>
        <w:jc w:val="center"/>
      </w:pPr>
    </w:p>
    <w:p w14:paraId="576E4BF2" w14:textId="77777777" w:rsidR="00C76CE7" w:rsidRDefault="00C76CE7" w:rsidP="00957939">
      <w:pPr>
        <w:pStyle w:val="Corpodetexto"/>
        <w:spacing w:before="1"/>
        <w:ind w:left="2834" w:right="3529"/>
        <w:jc w:val="center"/>
      </w:pPr>
    </w:p>
    <w:p w14:paraId="50BCB8ED" w14:textId="77777777" w:rsidR="00C76CE7" w:rsidRDefault="00C76CE7" w:rsidP="00957939">
      <w:pPr>
        <w:pStyle w:val="Corpodetexto"/>
        <w:spacing w:before="1"/>
        <w:ind w:left="2834" w:right="3529"/>
        <w:jc w:val="center"/>
      </w:pPr>
    </w:p>
    <w:p w14:paraId="2B0AB90C" w14:textId="77777777" w:rsidR="00C76CE7" w:rsidRDefault="00C76CE7" w:rsidP="00957939">
      <w:pPr>
        <w:pStyle w:val="Corpodetexto"/>
        <w:spacing w:before="1"/>
        <w:ind w:left="2834" w:right="3529"/>
        <w:jc w:val="center"/>
      </w:pPr>
    </w:p>
    <w:p w14:paraId="64881E73" w14:textId="730F3FAD" w:rsidR="00C76CE7" w:rsidRDefault="00C76CE7" w:rsidP="00957939">
      <w:pPr>
        <w:pStyle w:val="Corpodetexto"/>
        <w:spacing w:before="1"/>
        <w:ind w:left="2834" w:right="3529"/>
        <w:jc w:val="center"/>
        <w:rPr>
          <w:sz w:val="12"/>
        </w:rPr>
        <w:sectPr w:rsidR="00C76CE7">
          <w:pgSz w:w="11900" w:h="16840"/>
          <w:pgMar w:top="1600" w:right="460" w:bottom="280" w:left="1680" w:header="720" w:footer="720" w:gutter="0"/>
          <w:cols w:space="720"/>
        </w:sectPr>
      </w:pPr>
    </w:p>
    <w:p w14:paraId="684C8BD7" w14:textId="2E181B56" w:rsidR="00296CC9" w:rsidRDefault="00296CC9" w:rsidP="00957939">
      <w:pPr>
        <w:ind w:left="105"/>
        <w:rPr>
          <w:rFonts w:ascii="Arial"/>
          <w:b/>
          <w:sz w:val="16"/>
        </w:rPr>
      </w:pPr>
    </w:p>
    <w:sectPr w:rsidR="00296CC9">
      <w:pgSz w:w="16840" w:h="11900" w:orient="landscape"/>
      <w:pgMar w:top="160" w:right="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C5E62"/>
    <w:multiLevelType w:val="hybridMultilevel"/>
    <w:tmpl w:val="4EAA4CAE"/>
    <w:lvl w:ilvl="0" w:tplc="3E78147E">
      <w:start w:val="1"/>
      <w:numFmt w:val="decimal"/>
      <w:lvlText w:val="%1."/>
      <w:lvlJc w:val="left"/>
      <w:pPr>
        <w:ind w:left="657" w:hanging="37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9C725A50">
      <w:numFmt w:val="bullet"/>
      <w:lvlText w:val="•"/>
      <w:lvlJc w:val="left"/>
      <w:pPr>
        <w:ind w:left="1642" w:hanging="373"/>
      </w:pPr>
      <w:rPr>
        <w:rFonts w:hint="default"/>
        <w:lang w:val="pt-PT" w:eastAsia="en-US" w:bidi="ar-SA"/>
      </w:rPr>
    </w:lvl>
    <w:lvl w:ilvl="2" w:tplc="3E76B156">
      <w:numFmt w:val="bullet"/>
      <w:lvlText w:val="•"/>
      <w:lvlJc w:val="left"/>
      <w:pPr>
        <w:ind w:left="2544" w:hanging="373"/>
      </w:pPr>
      <w:rPr>
        <w:rFonts w:hint="default"/>
        <w:lang w:val="pt-PT" w:eastAsia="en-US" w:bidi="ar-SA"/>
      </w:rPr>
    </w:lvl>
    <w:lvl w:ilvl="3" w:tplc="A20E8786">
      <w:numFmt w:val="bullet"/>
      <w:lvlText w:val="•"/>
      <w:lvlJc w:val="left"/>
      <w:pPr>
        <w:ind w:left="3446" w:hanging="373"/>
      </w:pPr>
      <w:rPr>
        <w:rFonts w:hint="default"/>
        <w:lang w:val="pt-PT" w:eastAsia="en-US" w:bidi="ar-SA"/>
      </w:rPr>
    </w:lvl>
    <w:lvl w:ilvl="4" w:tplc="BC12B49E">
      <w:numFmt w:val="bullet"/>
      <w:lvlText w:val="•"/>
      <w:lvlJc w:val="left"/>
      <w:pPr>
        <w:ind w:left="4348" w:hanging="373"/>
      </w:pPr>
      <w:rPr>
        <w:rFonts w:hint="default"/>
        <w:lang w:val="pt-PT" w:eastAsia="en-US" w:bidi="ar-SA"/>
      </w:rPr>
    </w:lvl>
    <w:lvl w:ilvl="5" w:tplc="C63EF384">
      <w:numFmt w:val="bullet"/>
      <w:lvlText w:val="•"/>
      <w:lvlJc w:val="left"/>
      <w:pPr>
        <w:ind w:left="5250" w:hanging="373"/>
      </w:pPr>
      <w:rPr>
        <w:rFonts w:hint="default"/>
        <w:lang w:val="pt-PT" w:eastAsia="en-US" w:bidi="ar-SA"/>
      </w:rPr>
    </w:lvl>
    <w:lvl w:ilvl="6" w:tplc="D8D4DB50">
      <w:numFmt w:val="bullet"/>
      <w:lvlText w:val="•"/>
      <w:lvlJc w:val="left"/>
      <w:pPr>
        <w:ind w:left="6152" w:hanging="373"/>
      </w:pPr>
      <w:rPr>
        <w:rFonts w:hint="default"/>
        <w:lang w:val="pt-PT" w:eastAsia="en-US" w:bidi="ar-SA"/>
      </w:rPr>
    </w:lvl>
    <w:lvl w:ilvl="7" w:tplc="0A78F162">
      <w:numFmt w:val="bullet"/>
      <w:lvlText w:val="•"/>
      <w:lvlJc w:val="left"/>
      <w:pPr>
        <w:ind w:left="7054" w:hanging="373"/>
      </w:pPr>
      <w:rPr>
        <w:rFonts w:hint="default"/>
        <w:lang w:val="pt-PT" w:eastAsia="en-US" w:bidi="ar-SA"/>
      </w:rPr>
    </w:lvl>
    <w:lvl w:ilvl="8" w:tplc="DAEC37D8">
      <w:numFmt w:val="bullet"/>
      <w:lvlText w:val="•"/>
      <w:lvlJc w:val="left"/>
      <w:pPr>
        <w:ind w:left="7956" w:hanging="373"/>
      </w:pPr>
      <w:rPr>
        <w:rFonts w:hint="default"/>
        <w:lang w:val="pt-PT" w:eastAsia="en-US" w:bidi="ar-SA"/>
      </w:rPr>
    </w:lvl>
  </w:abstractNum>
  <w:num w:numId="1" w16cid:durableId="58478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C9"/>
    <w:rsid w:val="00296CC9"/>
    <w:rsid w:val="0073494A"/>
    <w:rsid w:val="00957939"/>
    <w:rsid w:val="00C76CE7"/>
    <w:rsid w:val="00D9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2369"/>
  <w15:docId w15:val="{CE4CE052-0764-4647-94AD-ACE98DA5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733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"/>
      <w:ind w:left="733" w:hanging="373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865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269.78E - EMENDA CONSTITUCIONAL SUBSTITUTIVA - Nº 1/2023 - 28/06/2023 - 12:58:34</vt:lpstr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269.78E - EMENDA CONSTITUCIONAL SUBSTITUTIVA - Nº 1/2023 - 28/06/2023 - 12:58:34</dc:title>
  <dc:subject>ID do Doc.: 269.78E - Tipo de Documento: EMENDA CONSTITUCIONAL SUBSTITUTIVA - Nº 1/2023 - Elaborado por: LUTERO ROSA PARAISO, 28/06/2023 - 12:58:34 - Total de Assinantes/Assinaturas: 1/1 - Código de Autenticidade do Documento: 1218.8858.334U.A827.0224 - URL do site: https://athus.parecis.ro.gov.br/verdocumento</dc:subject>
  <dc:creator>PREFEITURA DE PARECIS - Plataforma Athus</dc:creator>
  <cp:keywords>ID do Doc.: 269.78E - Tipo de Documento: EMENDA CONSTITUCIONAL SUBSTITUTIVA - Nº 1/2023 - Elaborado por: LUTERO ROSA PARAISO, 28/06/2023 - 12:58:34 - Total de Assinantes/Assinaturas: 1/1 - Código de Autenticidade do Documento: 1218.8858.334U.A827.0224 - URL do site: https:/athus.parecis.ro.gov.br/verdocumento</cp:keywords>
  <cp:lastModifiedBy>Adriana Cristina dos Santos</cp:lastModifiedBy>
  <cp:revision>2</cp:revision>
  <dcterms:created xsi:type="dcterms:W3CDTF">2023-07-25T13:09:00Z</dcterms:created>
  <dcterms:modified xsi:type="dcterms:W3CDTF">2023-07-25T13:09:00Z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2023-07-24T00:00:00Z</vt:filetime>
  </property>
</Properties>
</file>